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D6B" w:rsidRPr="009F3D6B" w:rsidRDefault="009F3D6B" w:rsidP="009F3D6B">
      <w:pPr>
        <w:rPr>
          <w:rFonts w:ascii="Arial" w:hAnsi="Arial" w:cs="Arial"/>
          <w:b/>
          <w:sz w:val="22"/>
          <w:szCs w:val="22"/>
        </w:rPr>
      </w:pPr>
    </w:p>
    <w:p w:rsidR="009F3D6B" w:rsidRPr="009F3D6B" w:rsidRDefault="009F3D6B" w:rsidP="009F3D6B">
      <w:pPr>
        <w:rPr>
          <w:rFonts w:ascii="Arial" w:hAnsi="Arial" w:cs="Arial"/>
          <w:b/>
          <w:szCs w:val="22"/>
        </w:rPr>
      </w:pPr>
      <w:r w:rsidRPr="009F3D6B">
        <w:rPr>
          <w:rFonts w:ascii="Arial" w:hAnsi="Arial" w:cs="Arial"/>
          <w:b/>
          <w:szCs w:val="22"/>
        </w:rPr>
        <w:t>IT Think Paper #</w:t>
      </w:r>
      <w:r w:rsidR="000C1C70">
        <w:rPr>
          <w:rFonts w:ascii="Arial" w:hAnsi="Arial" w:cs="Arial"/>
          <w:b/>
          <w:szCs w:val="22"/>
        </w:rPr>
        <w:t>10</w:t>
      </w:r>
    </w:p>
    <w:p w:rsidR="009F3D6B" w:rsidRPr="009F3D6B" w:rsidRDefault="000C1C70" w:rsidP="009F3D6B">
      <w:pPr>
        <w:rPr>
          <w:rFonts w:ascii="Arial" w:hAnsi="Arial" w:cs="Arial"/>
          <w:b/>
          <w:sz w:val="22"/>
          <w:szCs w:val="22"/>
        </w:rPr>
      </w:pPr>
      <w:r>
        <w:rPr>
          <w:rFonts w:ascii="Arial" w:hAnsi="Arial" w:cs="Arial"/>
          <w:b/>
          <w:sz w:val="22"/>
          <w:szCs w:val="22"/>
        </w:rPr>
        <w:t xml:space="preserve">Technology Assessment </w:t>
      </w:r>
    </w:p>
    <w:p w:rsidR="009F3D6B" w:rsidRPr="009F3D6B" w:rsidRDefault="009F3D6B" w:rsidP="009F3D6B">
      <w:pPr>
        <w:rPr>
          <w:rFonts w:ascii="Arial" w:hAnsi="Arial" w:cs="Arial"/>
          <w:b/>
          <w:sz w:val="22"/>
          <w:szCs w:val="22"/>
        </w:rPr>
      </w:pPr>
      <w:r w:rsidRPr="009F3D6B">
        <w:rPr>
          <w:rFonts w:ascii="Arial" w:hAnsi="Arial" w:cs="Arial"/>
          <w:sz w:val="22"/>
          <w:szCs w:val="22"/>
        </w:rPr>
        <w:t>Edward G. Happ, Global CIO</w:t>
      </w:r>
    </w:p>
    <w:p w:rsidR="009F3D6B" w:rsidRPr="009F3D6B" w:rsidRDefault="009F3D6B" w:rsidP="009F3D6B">
      <w:pPr>
        <w:jc w:val="left"/>
        <w:rPr>
          <w:rFonts w:ascii="Arial" w:hAnsi="Arial" w:cs="Arial"/>
          <w:sz w:val="22"/>
          <w:szCs w:val="22"/>
        </w:rPr>
      </w:pPr>
    </w:p>
    <w:p w:rsidR="009F3D6B" w:rsidRDefault="000C1C70" w:rsidP="000C1C70">
      <w:pPr>
        <w:jc w:val="left"/>
        <w:rPr>
          <w:rFonts w:ascii="Arial" w:hAnsi="Arial" w:cs="Arial"/>
          <w:sz w:val="22"/>
          <w:szCs w:val="22"/>
        </w:rPr>
      </w:pPr>
      <w:r>
        <w:rPr>
          <w:rFonts w:ascii="Arial" w:hAnsi="Arial" w:cs="Arial"/>
          <w:sz w:val="22"/>
          <w:szCs w:val="22"/>
        </w:rPr>
        <w:t>In the RC Movement, and the humanitarian sector at large, assessments are a core competency.  “What is the current situation” is a fundamental question, as are “what are the needs” or “</w:t>
      </w:r>
      <w:r w:rsidR="00A609E5">
        <w:rPr>
          <w:rFonts w:ascii="Arial" w:hAnsi="Arial" w:cs="Arial"/>
          <w:sz w:val="22"/>
          <w:szCs w:val="22"/>
        </w:rPr>
        <w:t xml:space="preserve">what are the </w:t>
      </w:r>
      <w:r>
        <w:rPr>
          <w:rFonts w:ascii="Arial" w:hAnsi="Arial" w:cs="Arial"/>
          <w:sz w:val="22"/>
          <w:szCs w:val="22"/>
        </w:rPr>
        <w:t>gaps</w:t>
      </w:r>
      <w:r w:rsidR="00A609E5">
        <w:rPr>
          <w:rFonts w:ascii="Arial" w:hAnsi="Arial" w:cs="Arial"/>
          <w:sz w:val="22"/>
          <w:szCs w:val="22"/>
        </w:rPr>
        <w:t>?</w:t>
      </w:r>
      <w:r>
        <w:rPr>
          <w:rFonts w:ascii="Arial" w:hAnsi="Arial" w:cs="Arial"/>
          <w:sz w:val="22"/>
          <w:szCs w:val="22"/>
        </w:rPr>
        <w:t>”</w:t>
      </w:r>
      <w:r w:rsidR="00A609E5">
        <w:rPr>
          <w:rFonts w:ascii="Arial" w:hAnsi="Arial" w:cs="Arial"/>
          <w:sz w:val="22"/>
          <w:szCs w:val="22"/>
        </w:rPr>
        <w:t xml:space="preserve">  In short, we ask “What is the current state versus the desired future state?”</w:t>
      </w:r>
      <w:r>
        <w:rPr>
          <w:rFonts w:ascii="Arial" w:hAnsi="Arial" w:cs="Arial"/>
          <w:sz w:val="22"/>
          <w:szCs w:val="22"/>
        </w:rPr>
        <w:t xml:space="preserve">  </w:t>
      </w:r>
      <w:r w:rsidR="00A609E5">
        <w:rPr>
          <w:rFonts w:ascii="Arial" w:hAnsi="Arial" w:cs="Arial"/>
          <w:sz w:val="22"/>
          <w:szCs w:val="22"/>
        </w:rPr>
        <w:t xml:space="preserve">These questions are as relevant for emergencies response, programme development and ICT (Information and Communication Technology) capacity. </w:t>
      </w:r>
    </w:p>
    <w:p w:rsidR="00A609E5" w:rsidRDefault="00A609E5" w:rsidP="000C1C70">
      <w:pPr>
        <w:jc w:val="left"/>
        <w:rPr>
          <w:rFonts w:ascii="Arial" w:hAnsi="Arial" w:cs="Arial"/>
          <w:sz w:val="22"/>
          <w:szCs w:val="22"/>
        </w:rPr>
      </w:pPr>
    </w:p>
    <w:p w:rsidR="00421AEF" w:rsidRDefault="00A609E5" w:rsidP="000C1C70">
      <w:pPr>
        <w:jc w:val="left"/>
        <w:rPr>
          <w:rFonts w:ascii="Arial" w:hAnsi="Arial" w:cs="Arial"/>
          <w:sz w:val="22"/>
          <w:szCs w:val="22"/>
        </w:rPr>
      </w:pPr>
      <w:r>
        <w:rPr>
          <w:rFonts w:ascii="Arial" w:hAnsi="Arial" w:cs="Arial"/>
          <w:sz w:val="22"/>
          <w:szCs w:val="22"/>
        </w:rPr>
        <w:t xml:space="preserve">Our </w:t>
      </w:r>
      <w:r w:rsidR="008D61FB">
        <w:rPr>
          <w:rFonts w:ascii="Arial" w:hAnsi="Arial" w:cs="Arial"/>
          <w:sz w:val="22"/>
          <w:szCs w:val="22"/>
        </w:rPr>
        <w:t xml:space="preserve">Organization </w:t>
      </w:r>
      <w:r w:rsidR="008D61FB" w:rsidRPr="008D61FB">
        <w:rPr>
          <w:rFonts w:ascii="Arial" w:hAnsi="Arial" w:cs="Arial"/>
          <w:sz w:val="22"/>
          <w:szCs w:val="22"/>
        </w:rPr>
        <w:t xml:space="preserve">Capacity Assessment and Certification </w:t>
      </w:r>
      <w:r>
        <w:rPr>
          <w:rFonts w:ascii="Arial" w:hAnsi="Arial" w:cs="Arial"/>
          <w:sz w:val="22"/>
          <w:szCs w:val="22"/>
        </w:rPr>
        <w:t xml:space="preserve">(OCAC) programme has proposed </w:t>
      </w:r>
      <w:r w:rsidR="00462B25">
        <w:rPr>
          <w:rFonts w:ascii="Arial" w:hAnsi="Arial" w:cs="Arial"/>
          <w:sz w:val="22"/>
          <w:szCs w:val="22"/>
        </w:rPr>
        <w:t xml:space="preserve">a </w:t>
      </w:r>
      <w:r>
        <w:rPr>
          <w:rFonts w:ascii="Arial" w:hAnsi="Arial" w:cs="Arial"/>
          <w:sz w:val="22"/>
          <w:szCs w:val="22"/>
        </w:rPr>
        <w:t xml:space="preserve">5-level assessment and development programme for National </w:t>
      </w:r>
      <w:r w:rsidR="00421AEF">
        <w:rPr>
          <w:rFonts w:ascii="Arial" w:hAnsi="Arial" w:cs="Arial"/>
          <w:sz w:val="22"/>
          <w:szCs w:val="22"/>
        </w:rPr>
        <w:t>Society</w:t>
      </w:r>
      <w:r>
        <w:rPr>
          <w:rFonts w:ascii="Arial" w:hAnsi="Arial" w:cs="Arial"/>
          <w:sz w:val="22"/>
          <w:szCs w:val="22"/>
        </w:rPr>
        <w:t xml:space="preserve"> (NS) self-</w:t>
      </w:r>
      <w:r w:rsidR="008D61FB">
        <w:rPr>
          <w:rFonts w:ascii="Arial" w:hAnsi="Arial" w:cs="Arial"/>
          <w:sz w:val="22"/>
          <w:szCs w:val="22"/>
        </w:rPr>
        <w:t xml:space="preserve"> and peer-</w:t>
      </w:r>
      <w:r>
        <w:rPr>
          <w:rFonts w:ascii="Arial" w:hAnsi="Arial" w:cs="Arial"/>
          <w:sz w:val="22"/>
          <w:szCs w:val="22"/>
        </w:rPr>
        <w:t>assessment.  This dovetails with our Digital Divide programme, where we recognize that crossing the digital divide is not a one step process, but rather the beginning of a journey from minimum ICT operating standards to highly developed use</w:t>
      </w:r>
      <w:r w:rsidR="00462B25">
        <w:rPr>
          <w:rFonts w:ascii="Arial" w:hAnsi="Arial" w:cs="Arial"/>
          <w:sz w:val="22"/>
          <w:szCs w:val="22"/>
        </w:rPr>
        <w:t>s</w:t>
      </w:r>
      <w:r>
        <w:rPr>
          <w:rFonts w:ascii="Arial" w:hAnsi="Arial" w:cs="Arial"/>
          <w:sz w:val="22"/>
          <w:szCs w:val="22"/>
        </w:rPr>
        <w:t xml:space="preserve"> of </w:t>
      </w:r>
      <w:r w:rsidR="00421AEF">
        <w:rPr>
          <w:rFonts w:ascii="Arial" w:hAnsi="Arial" w:cs="Arial"/>
          <w:sz w:val="22"/>
          <w:szCs w:val="22"/>
        </w:rPr>
        <w:t>technology</w:t>
      </w:r>
      <w:r>
        <w:rPr>
          <w:rFonts w:ascii="Arial" w:hAnsi="Arial" w:cs="Arial"/>
          <w:sz w:val="22"/>
          <w:szCs w:val="22"/>
        </w:rPr>
        <w:t xml:space="preserve"> at all levels of NS operations and programme delivery. </w:t>
      </w:r>
      <w:r w:rsidR="00421AEF">
        <w:rPr>
          <w:rFonts w:ascii="Arial" w:hAnsi="Arial" w:cs="Arial"/>
          <w:sz w:val="22"/>
          <w:szCs w:val="22"/>
        </w:rPr>
        <w:t xml:space="preserve">  </w:t>
      </w:r>
    </w:p>
    <w:p w:rsidR="00421AEF" w:rsidRDefault="00421AEF" w:rsidP="000C1C70">
      <w:pPr>
        <w:jc w:val="left"/>
        <w:rPr>
          <w:rFonts w:ascii="Arial" w:hAnsi="Arial" w:cs="Arial"/>
          <w:sz w:val="22"/>
          <w:szCs w:val="22"/>
        </w:rPr>
      </w:pPr>
    </w:p>
    <w:p w:rsidR="005C2878" w:rsidRDefault="00421AEF" w:rsidP="000C1C70">
      <w:pPr>
        <w:jc w:val="left"/>
        <w:rPr>
          <w:rFonts w:ascii="Arial" w:hAnsi="Arial" w:cs="Arial"/>
          <w:sz w:val="22"/>
          <w:szCs w:val="22"/>
        </w:rPr>
      </w:pPr>
      <w:r>
        <w:rPr>
          <w:rFonts w:ascii="Arial" w:hAnsi="Arial" w:cs="Arial"/>
          <w:sz w:val="22"/>
          <w:szCs w:val="22"/>
        </w:rPr>
        <w:t xml:space="preserve">We have </w:t>
      </w:r>
      <w:r w:rsidR="005C2878">
        <w:rPr>
          <w:rFonts w:ascii="Arial" w:hAnsi="Arial" w:cs="Arial"/>
          <w:sz w:val="22"/>
          <w:szCs w:val="22"/>
        </w:rPr>
        <w:t xml:space="preserve">proposed two </w:t>
      </w:r>
      <w:r>
        <w:rPr>
          <w:rFonts w:ascii="Arial" w:hAnsi="Arial" w:cs="Arial"/>
          <w:sz w:val="22"/>
          <w:szCs w:val="22"/>
        </w:rPr>
        <w:t>“leading indicator”</w:t>
      </w:r>
      <w:r w:rsidR="005C2878">
        <w:rPr>
          <w:rFonts w:ascii="Arial" w:hAnsi="Arial" w:cs="Arial"/>
          <w:sz w:val="22"/>
          <w:szCs w:val="22"/>
        </w:rPr>
        <w:t xml:space="preserve"> categories</w:t>
      </w:r>
      <w:r>
        <w:rPr>
          <w:rFonts w:ascii="Arial" w:hAnsi="Arial" w:cs="Arial"/>
          <w:sz w:val="22"/>
          <w:szCs w:val="22"/>
        </w:rPr>
        <w:t xml:space="preserve"> of ICT capacity for the OCAC framework, including </w:t>
      </w:r>
      <w:r w:rsidR="005C2878">
        <w:rPr>
          <w:rFonts w:ascii="Arial" w:hAnsi="Arial" w:cs="Arial"/>
          <w:sz w:val="22"/>
          <w:szCs w:val="22"/>
        </w:rPr>
        <w:t>“</w:t>
      </w:r>
      <w:r w:rsidR="005C2878" w:rsidRPr="005C2878">
        <w:rPr>
          <w:rFonts w:ascii="Arial" w:hAnsi="Arial" w:cs="Arial"/>
          <w:sz w:val="22"/>
          <w:szCs w:val="22"/>
        </w:rPr>
        <w:t xml:space="preserve">adequate </w:t>
      </w:r>
      <w:r w:rsidR="005C2878">
        <w:rPr>
          <w:rFonts w:ascii="Arial" w:hAnsi="Arial" w:cs="Arial"/>
          <w:sz w:val="22"/>
          <w:szCs w:val="22"/>
        </w:rPr>
        <w:t>ICT</w:t>
      </w:r>
      <w:r w:rsidR="005C2878" w:rsidRPr="005C2878">
        <w:rPr>
          <w:rFonts w:ascii="Arial" w:hAnsi="Arial" w:cs="Arial"/>
          <w:sz w:val="22"/>
          <w:szCs w:val="22"/>
        </w:rPr>
        <w:t xml:space="preserve"> support for internal management and service delivery</w:t>
      </w:r>
      <w:r w:rsidR="005C2878">
        <w:rPr>
          <w:rFonts w:ascii="Arial" w:hAnsi="Arial" w:cs="Arial"/>
          <w:sz w:val="22"/>
          <w:szCs w:val="22"/>
        </w:rPr>
        <w:t>” and “ability to h</w:t>
      </w:r>
      <w:r w:rsidR="005C2878" w:rsidRPr="005C2878">
        <w:rPr>
          <w:rFonts w:ascii="Arial" w:hAnsi="Arial" w:cs="Arial"/>
          <w:sz w:val="22"/>
          <w:szCs w:val="22"/>
        </w:rPr>
        <w:t>arness</w:t>
      </w:r>
      <w:r w:rsidR="005C2878">
        <w:rPr>
          <w:rFonts w:ascii="Arial" w:hAnsi="Arial" w:cs="Arial"/>
          <w:sz w:val="22"/>
          <w:szCs w:val="22"/>
        </w:rPr>
        <w:t xml:space="preserve"> </w:t>
      </w:r>
      <w:r w:rsidR="005C2878" w:rsidRPr="005C2878">
        <w:rPr>
          <w:rFonts w:ascii="Arial" w:hAnsi="Arial" w:cs="Arial"/>
          <w:sz w:val="22"/>
          <w:szCs w:val="22"/>
        </w:rPr>
        <w:t xml:space="preserve">the capabilities of </w:t>
      </w:r>
      <w:r w:rsidR="005C2878">
        <w:rPr>
          <w:rFonts w:ascii="Arial" w:hAnsi="Arial" w:cs="Arial"/>
          <w:sz w:val="22"/>
          <w:szCs w:val="22"/>
        </w:rPr>
        <w:t>ICT</w:t>
      </w:r>
      <w:r w:rsidR="005C2878" w:rsidRPr="005C2878">
        <w:rPr>
          <w:rFonts w:ascii="Arial" w:hAnsi="Arial" w:cs="Arial"/>
          <w:sz w:val="22"/>
          <w:szCs w:val="22"/>
        </w:rPr>
        <w:t xml:space="preserve"> to maximise effectiveness and reach</w:t>
      </w:r>
      <w:r w:rsidR="005C2878">
        <w:rPr>
          <w:rFonts w:ascii="Arial" w:hAnsi="Arial" w:cs="Arial"/>
          <w:sz w:val="22"/>
          <w:szCs w:val="22"/>
        </w:rPr>
        <w:t xml:space="preserve">.”  Development of capacity in operations and programme delivery then progresses from level A to E.  </w:t>
      </w:r>
    </w:p>
    <w:p w:rsidR="005C2878" w:rsidRDefault="005C2878" w:rsidP="000C1C70">
      <w:pPr>
        <w:jc w:val="left"/>
        <w:rPr>
          <w:rFonts w:ascii="Arial" w:hAnsi="Arial" w:cs="Arial"/>
          <w:sz w:val="22"/>
          <w:szCs w:val="22"/>
        </w:rPr>
      </w:pPr>
    </w:p>
    <w:p w:rsidR="00A609E5" w:rsidRDefault="005C2878" w:rsidP="000C1C70">
      <w:pPr>
        <w:jc w:val="left"/>
        <w:rPr>
          <w:rFonts w:ascii="Arial" w:hAnsi="Arial" w:cs="Arial"/>
          <w:sz w:val="22"/>
          <w:szCs w:val="22"/>
        </w:rPr>
      </w:pPr>
      <w:r>
        <w:rPr>
          <w:rFonts w:ascii="Arial" w:hAnsi="Arial" w:cs="Arial"/>
          <w:sz w:val="22"/>
          <w:szCs w:val="22"/>
        </w:rPr>
        <w:t xml:space="preserve">Overlaying this development framework is our IT Pyramid Strategy (see Figure 1).  This approach recognizes that </w:t>
      </w:r>
      <w:r w:rsidR="009D4916">
        <w:rPr>
          <w:rFonts w:ascii="Arial" w:hAnsi="Arial" w:cs="Arial"/>
          <w:sz w:val="22"/>
          <w:szCs w:val="22"/>
        </w:rPr>
        <w:t xml:space="preserve">leveraging ICT means delivering for each stakeholder </w:t>
      </w:r>
      <w:r w:rsidR="00462B25">
        <w:rPr>
          <w:rFonts w:ascii="Arial" w:hAnsi="Arial" w:cs="Arial"/>
          <w:sz w:val="22"/>
          <w:szCs w:val="22"/>
        </w:rPr>
        <w:t xml:space="preserve">group, from the office worker to the business unit manager, to the field worker at our National Societies, and to the beneficiary who we all ultimately serve.  In short, our model is to follow a development path for IT as such, moving the </w:t>
      </w:r>
      <w:r w:rsidR="00890FDD">
        <w:rPr>
          <w:rFonts w:ascii="Arial" w:hAnsi="Arial" w:cs="Arial"/>
          <w:sz w:val="22"/>
          <w:szCs w:val="22"/>
        </w:rPr>
        <w:t>technology</w:t>
      </w:r>
      <w:r w:rsidR="00462B25">
        <w:rPr>
          <w:rFonts w:ascii="Arial" w:hAnsi="Arial" w:cs="Arial"/>
          <w:sz w:val="22"/>
          <w:szCs w:val="22"/>
        </w:rPr>
        <w:t xml:space="preserve"> agenda up the pyramid, w</w:t>
      </w:r>
      <w:r w:rsidR="009D4916">
        <w:rPr>
          <w:rFonts w:ascii="Arial" w:hAnsi="Arial" w:cs="Arial"/>
          <w:sz w:val="22"/>
          <w:szCs w:val="22"/>
        </w:rPr>
        <w:t>hile partnering to achieve commodity functions at the bottom of the pyramid in order to drive more mission-moving uses of techn</w:t>
      </w:r>
      <w:r w:rsidR="00462B25">
        <w:rPr>
          <w:rFonts w:ascii="Arial" w:hAnsi="Arial" w:cs="Arial"/>
          <w:sz w:val="22"/>
          <w:szCs w:val="22"/>
        </w:rPr>
        <w:t>ology at the top.</w:t>
      </w:r>
    </w:p>
    <w:p w:rsidR="005C2878" w:rsidRDefault="005C2878" w:rsidP="000C1C70">
      <w:pPr>
        <w:jc w:val="left"/>
        <w:rPr>
          <w:rFonts w:ascii="Arial" w:hAnsi="Arial" w:cs="Arial"/>
          <w:sz w:val="22"/>
          <w:szCs w:val="22"/>
        </w:rPr>
      </w:pPr>
    </w:p>
    <w:p w:rsidR="005C2878" w:rsidRDefault="005C2878" w:rsidP="005C2878">
      <w:pPr>
        <w:pStyle w:val="Caption"/>
        <w:keepNext/>
        <w:jc w:val="center"/>
      </w:pPr>
      <w:r>
        <w:t xml:space="preserve">Figure </w:t>
      </w:r>
      <w:fldSimple w:instr=" SEQ Figure \* ARABIC ">
        <w:r>
          <w:rPr>
            <w:noProof/>
          </w:rPr>
          <w:t>1</w:t>
        </w:r>
      </w:fldSimple>
      <w:r>
        <w:t xml:space="preserve"> - The Strategic Technology Portfolio</w:t>
      </w:r>
    </w:p>
    <w:p w:rsidR="005C2878" w:rsidRDefault="005C2878" w:rsidP="005C2878">
      <w:pPr>
        <w:jc w:val="center"/>
        <w:rPr>
          <w:rFonts w:ascii="Arial" w:hAnsi="Arial" w:cs="Arial"/>
          <w:sz w:val="22"/>
          <w:szCs w:val="22"/>
        </w:rPr>
      </w:pPr>
      <w:r w:rsidRPr="005C2878">
        <w:rPr>
          <w:rFonts w:ascii="Arial" w:hAnsi="Arial" w:cs="Arial"/>
          <w:sz w:val="22"/>
          <w:szCs w:val="22"/>
        </w:rPr>
        <w:drawing>
          <wp:inline distT="0" distB="0" distL="0" distR="0">
            <wp:extent cx="4423950" cy="242125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423950" cy="2421252"/>
                    </a:xfrm>
                    <a:prstGeom prst="rect">
                      <a:avLst/>
                    </a:prstGeom>
                    <a:noFill/>
                    <a:ln w="9525">
                      <a:noFill/>
                      <a:miter lim="800000"/>
                      <a:headEnd/>
                      <a:tailEnd/>
                    </a:ln>
                  </pic:spPr>
                </pic:pic>
              </a:graphicData>
            </a:graphic>
          </wp:inline>
        </w:drawing>
      </w:r>
    </w:p>
    <w:p w:rsidR="009D4916" w:rsidRDefault="009D4916">
      <w:pPr>
        <w:jc w:val="left"/>
        <w:rPr>
          <w:rFonts w:ascii="Arial" w:hAnsi="Arial" w:cs="Arial"/>
          <w:sz w:val="22"/>
          <w:szCs w:val="22"/>
        </w:rPr>
      </w:pPr>
    </w:p>
    <w:p w:rsidR="009D4916" w:rsidRDefault="009D4916">
      <w:pPr>
        <w:jc w:val="left"/>
        <w:rPr>
          <w:rFonts w:ascii="Arial" w:hAnsi="Arial" w:cs="Arial"/>
          <w:sz w:val="22"/>
          <w:szCs w:val="22"/>
        </w:rPr>
      </w:pPr>
    </w:p>
    <w:p w:rsidR="005C2878" w:rsidRDefault="009D4916">
      <w:pPr>
        <w:jc w:val="left"/>
        <w:rPr>
          <w:rFonts w:ascii="Arial" w:hAnsi="Arial" w:cs="Arial"/>
          <w:sz w:val="22"/>
          <w:szCs w:val="22"/>
        </w:rPr>
      </w:pPr>
      <w:r>
        <w:rPr>
          <w:rFonts w:ascii="Arial" w:hAnsi="Arial" w:cs="Arial"/>
          <w:sz w:val="22"/>
          <w:szCs w:val="22"/>
        </w:rPr>
        <w:t xml:space="preserve">So when we talk about </w:t>
      </w:r>
      <w:r w:rsidR="00462B25">
        <w:rPr>
          <w:rFonts w:ascii="Arial" w:hAnsi="Arial" w:cs="Arial"/>
          <w:sz w:val="22"/>
          <w:szCs w:val="22"/>
        </w:rPr>
        <w:t xml:space="preserve">assessing and </w:t>
      </w:r>
      <w:r>
        <w:rPr>
          <w:rFonts w:ascii="Arial" w:hAnsi="Arial" w:cs="Arial"/>
          <w:sz w:val="22"/>
          <w:szCs w:val="22"/>
        </w:rPr>
        <w:t>building capacity in National Societies</w:t>
      </w:r>
      <w:r w:rsidR="00462B25">
        <w:rPr>
          <w:rFonts w:ascii="Arial" w:hAnsi="Arial" w:cs="Arial"/>
          <w:sz w:val="22"/>
          <w:szCs w:val="22"/>
        </w:rPr>
        <w:t xml:space="preserve"> we need to do so in this strategic context.  W</w:t>
      </w:r>
      <w:r>
        <w:rPr>
          <w:rFonts w:ascii="Arial" w:hAnsi="Arial" w:cs="Arial"/>
          <w:sz w:val="22"/>
          <w:szCs w:val="22"/>
        </w:rPr>
        <w:t>e want to look at the four levels of applying technology strategically, with the five levels of NS development (see Figure 2)</w:t>
      </w:r>
    </w:p>
    <w:p w:rsidR="009D4916" w:rsidRDefault="009D4916">
      <w:pPr>
        <w:jc w:val="left"/>
        <w:rPr>
          <w:rFonts w:ascii="Arial" w:hAnsi="Arial" w:cs="Arial"/>
          <w:sz w:val="22"/>
          <w:szCs w:val="22"/>
        </w:rPr>
      </w:pPr>
    </w:p>
    <w:p w:rsidR="009D4916" w:rsidRDefault="009D4916">
      <w:pPr>
        <w:jc w:val="left"/>
        <w:rPr>
          <w:rFonts w:ascii="Arial" w:hAnsi="Arial" w:cs="Arial"/>
          <w:sz w:val="22"/>
          <w:szCs w:val="22"/>
        </w:rPr>
      </w:pPr>
    </w:p>
    <w:p w:rsidR="009D4916" w:rsidRDefault="009D4916">
      <w:pPr>
        <w:jc w:val="left"/>
        <w:rPr>
          <w:rFonts w:ascii="Arial" w:hAnsi="Arial" w:cs="Arial"/>
          <w:sz w:val="22"/>
          <w:szCs w:val="22"/>
        </w:rPr>
      </w:pPr>
    </w:p>
    <w:p w:rsidR="00A609E5" w:rsidRDefault="00A609E5" w:rsidP="000C1C70">
      <w:pPr>
        <w:jc w:val="left"/>
        <w:rPr>
          <w:rFonts w:ascii="Arial" w:hAnsi="Arial" w:cs="Arial"/>
          <w:sz w:val="22"/>
          <w:szCs w:val="22"/>
        </w:rPr>
      </w:pPr>
    </w:p>
    <w:p w:rsidR="00A609E5" w:rsidRDefault="00A609E5" w:rsidP="00A609E5">
      <w:pPr>
        <w:pStyle w:val="Caption"/>
        <w:jc w:val="center"/>
        <w:rPr>
          <w:rFonts w:ascii="Arial" w:hAnsi="Arial" w:cs="Arial"/>
          <w:sz w:val="22"/>
          <w:szCs w:val="22"/>
        </w:rPr>
      </w:pPr>
      <w:r>
        <w:t xml:space="preserve">Figure </w:t>
      </w:r>
      <w:fldSimple w:instr=" SEQ Figure \* ARABIC ">
        <w:r w:rsidR="005C2878">
          <w:rPr>
            <w:noProof/>
          </w:rPr>
          <w:t>2</w:t>
        </w:r>
      </w:fldSimple>
      <w:r>
        <w:t xml:space="preserve"> - </w:t>
      </w:r>
      <w:r w:rsidRPr="004B0B3D">
        <w:t>A High-Level Technology Development Framework</w:t>
      </w:r>
    </w:p>
    <w:p w:rsidR="00A609E5" w:rsidRDefault="00A609E5" w:rsidP="00A609E5">
      <w:pPr>
        <w:keepNext/>
        <w:jc w:val="left"/>
      </w:pPr>
      <w:r w:rsidRPr="00A609E5">
        <w:drawing>
          <wp:inline distT="0" distB="0" distL="0" distR="0">
            <wp:extent cx="5760720" cy="3744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60720" cy="3744665"/>
                    </a:xfrm>
                    <a:prstGeom prst="rect">
                      <a:avLst/>
                    </a:prstGeom>
                    <a:noFill/>
                    <a:ln w="9525">
                      <a:noFill/>
                      <a:miter lim="800000"/>
                      <a:headEnd/>
                      <a:tailEnd/>
                    </a:ln>
                  </pic:spPr>
                </pic:pic>
              </a:graphicData>
            </a:graphic>
          </wp:inline>
        </w:drawing>
      </w:r>
    </w:p>
    <w:p w:rsidR="005B5C8B" w:rsidRDefault="005B5C8B" w:rsidP="009F3D6B">
      <w:pPr>
        <w:pStyle w:val="ListNumber"/>
        <w:numPr>
          <w:ilvl w:val="0"/>
          <w:numId w:val="0"/>
        </w:numPr>
        <w:jc w:val="left"/>
        <w:rPr>
          <w:rFonts w:ascii="Arial" w:hAnsi="Arial" w:cs="Arial"/>
          <w:sz w:val="22"/>
          <w:szCs w:val="22"/>
        </w:rPr>
      </w:pPr>
    </w:p>
    <w:p w:rsidR="009D4916" w:rsidRDefault="009D4916" w:rsidP="009F3D6B">
      <w:pPr>
        <w:pStyle w:val="ListNumber"/>
        <w:numPr>
          <w:ilvl w:val="0"/>
          <w:numId w:val="0"/>
        </w:numPr>
        <w:jc w:val="left"/>
        <w:rPr>
          <w:rFonts w:ascii="Arial" w:hAnsi="Arial" w:cs="Arial"/>
          <w:sz w:val="22"/>
          <w:szCs w:val="22"/>
        </w:rPr>
      </w:pPr>
      <w:r>
        <w:rPr>
          <w:rFonts w:ascii="Arial" w:hAnsi="Arial" w:cs="Arial"/>
          <w:sz w:val="22"/>
          <w:szCs w:val="22"/>
        </w:rPr>
        <w:t xml:space="preserve">If we then think about three tiers of National Societies in this framework, we can ask about ICT capacity for emerging countries that are part of our Digital Divide programme, mid-tier societies, and the larger Partner National Societies (PNS).  Following the NSKD capacity building framework, the portfolio of technology is sensitive to context.  What is appropriate for one class of societies is not for another in its current state of development.  However we aspire that all societies will achieve an ever-increasing use of technology to move forward our mission of helping the vulnerable. </w:t>
      </w:r>
    </w:p>
    <w:p w:rsidR="009D4916" w:rsidRDefault="009D4916" w:rsidP="009F3D6B">
      <w:pPr>
        <w:pStyle w:val="ListNumber"/>
        <w:numPr>
          <w:ilvl w:val="0"/>
          <w:numId w:val="0"/>
        </w:numPr>
        <w:jc w:val="left"/>
        <w:rPr>
          <w:rFonts w:ascii="Arial" w:hAnsi="Arial" w:cs="Arial"/>
          <w:sz w:val="22"/>
          <w:szCs w:val="22"/>
        </w:rPr>
      </w:pPr>
    </w:p>
    <w:p w:rsidR="009D4916" w:rsidRDefault="00462B25" w:rsidP="009F3D6B">
      <w:pPr>
        <w:pStyle w:val="ListNumber"/>
        <w:numPr>
          <w:ilvl w:val="0"/>
          <w:numId w:val="0"/>
        </w:numPr>
        <w:jc w:val="left"/>
        <w:rPr>
          <w:rFonts w:ascii="Arial" w:hAnsi="Arial" w:cs="Arial"/>
          <w:sz w:val="22"/>
          <w:szCs w:val="22"/>
        </w:rPr>
      </w:pPr>
      <w:r>
        <w:rPr>
          <w:rFonts w:ascii="Arial" w:hAnsi="Arial" w:cs="Arial"/>
          <w:sz w:val="22"/>
          <w:szCs w:val="22"/>
        </w:rPr>
        <w:t>IT assessment need</w:t>
      </w:r>
      <w:r w:rsidR="00BD59CB">
        <w:rPr>
          <w:rFonts w:ascii="Arial" w:hAnsi="Arial" w:cs="Arial"/>
          <w:sz w:val="22"/>
          <w:szCs w:val="22"/>
        </w:rPr>
        <w:t>s</w:t>
      </w:r>
      <w:r>
        <w:rPr>
          <w:rFonts w:ascii="Arial" w:hAnsi="Arial" w:cs="Arial"/>
          <w:sz w:val="22"/>
          <w:szCs w:val="22"/>
        </w:rPr>
        <w:t xml:space="preserve"> to be developed and conducted in this broader context.  We envi</w:t>
      </w:r>
      <w:r w:rsidR="00BD59CB">
        <w:rPr>
          <w:rFonts w:ascii="Arial" w:hAnsi="Arial" w:cs="Arial"/>
          <w:sz w:val="22"/>
          <w:szCs w:val="22"/>
        </w:rPr>
        <w:t>sion</w:t>
      </w:r>
      <w:r>
        <w:rPr>
          <w:rFonts w:ascii="Arial" w:hAnsi="Arial" w:cs="Arial"/>
          <w:sz w:val="22"/>
          <w:szCs w:val="22"/>
        </w:rPr>
        <w:t xml:space="preserve"> </w:t>
      </w:r>
      <w:r w:rsidR="00BD59CB">
        <w:rPr>
          <w:rFonts w:ascii="Arial" w:hAnsi="Arial" w:cs="Arial"/>
          <w:sz w:val="22"/>
          <w:szCs w:val="22"/>
        </w:rPr>
        <w:t xml:space="preserve">a range of </w:t>
      </w:r>
      <w:r>
        <w:rPr>
          <w:rFonts w:ascii="Arial" w:hAnsi="Arial" w:cs="Arial"/>
          <w:sz w:val="22"/>
          <w:szCs w:val="22"/>
        </w:rPr>
        <w:t>ICT assessment</w:t>
      </w:r>
      <w:r w:rsidR="00BD59CB">
        <w:rPr>
          <w:rFonts w:ascii="Arial" w:hAnsi="Arial" w:cs="Arial"/>
          <w:sz w:val="22"/>
          <w:szCs w:val="22"/>
        </w:rPr>
        <w:t xml:space="preserve"> templates, from a basic assessment appropriate for Digital Divide countries, which we are already conducting, to a mid-tier assessment, to a large PNS ICT health-check (see Figure 2).  The categories and questions will be tailored to where the society is in its development cycle.  For example, basic connectivity, desktop computer</w:t>
      </w:r>
      <w:r w:rsidR="00890FDD">
        <w:rPr>
          <w:rFonts w:ascii="Arial" w:hAnsi="Arial" w:cs="Arial"/>
          <w:sz w:val="22"/>
          <w:szCs w:val="22"/>
        </w:rPr>
        <w:t>s</w:t>
      </w:r>
      <w:r w:rsidR="00BD59CB">
        <w:rPr>
          <w:rFonts w:ascii="Arial" w:hAnsi="Arial" w:cs="Arial"/>
          <w:sz w:val="22"/>
          <w:szCs w:val="22"/>
        </w:rPr>
        <w:t xml:space="preserve"> and a finance application may be fundamental to an emerging co</w:t>
      </w:r>
      <w:r w:rsidR="00890FDD">
        <w:rPr>
          <w:rFonts w:ascii="Arial" w:hAnsi="Arial" w:cs="Arial"/>
          <w:sz w:val="22"/>
          <w:szCs w:val="22"/>
        </w:rPr>
        <w:t>untry</w:t>
      </w:r>
      <w:r w:rsidR="00BD59CB">
        <w:rPr>
          <w:rFonts w:ascii="Arial" w:hAnsi="Arial" w:cs="Arial"/>
          <w:sz w:val="22"/>
          <w:szCs w:val="22"/>
        </w:rPr>
        <w:t>, while a great</w:t>
      </w:r>
      <w:r w:rsidR="00890FDD">
        <w:rPr>
          <w:rFonts w:ascii="Arial" w:hAnsi="Arial" w:cs="Arial"/>
          <w:sz w:val="22"/>
          <w:szCs w:val="22"/>
        </w:rPr>
        <w:t>er</w:t>
      </w:r>
      <w:r w:rsidR="00BD59CB">
        <w:rPr>
          <w:rFonts w:ascii="Arial" w:hAnsi="Arial" w:cs="Arial"/>
          <w:sz w:val="22"/>
          <w:szCs w:val="22"/>
        </w:rPr>
        <w:t xml:space="preserve"> set of infrastructure</w:t>
      </w:r>
      <w:r w:rsidR="00890FDD">
        <w:rPr>
          <w:rFonts w:ascii="Arial" w:hAnsi="Arial" w:cs="Arial"/>
          <w:sz w:val="22"/>
          <w:szCs w:val="22"/>
        </w:rPr>
        <w:t xml:space="preserve"> systems</w:t>
      </w:r>
      <w:r w:rsidR="00BD59CB">
        <w:rPr>
          <w:rFonts w:ascii="Arial" w:hAnsi="Arial" w:cs="Arial"/>
          <w:sz w:val="22"/>
          <w:szCs w:val="22"/>
        </w:rPr>
        <w:t>, business applications and programme delivery technology may be more appropriate to a mid-</w:t>
      </w:r>
      <w:r w:rsidR="00890FDD">
        <w:rPr>
          <w:rFonts w:ascii="Arial" w:hAnsi="Arial" w:cs="Arial"/>
          <w:sz w:val="22"/>
          <w:szCs w:val="22"/>
        </w:rPr>
        <w:t>tier</w:t>
      </w:r>
      <w:r w:rsidR="00BD59CB">
        <w:rPr>
          <w:rFonts w:ascii="Arial" w:hAnsi="Arial" w:cs="Arial"/>
          <w:sz w:val="22"/>
          <w:szCs w:val="22"/>
        </w:rPr>
        <w:t xml:space="preserve"> society.</w:t>
      </w:r>
    </w:p>
    <w:p w:rsidR="00BD59CB" w:rsidRDefault="00BD59CB" w:rsidP="009F3D6B">
      <w:pPr>
        <w:pStyle w:val="ListNumber"/>
        <w:numPr>
          <w:ilvl w:val="0"/>
          <w:numId w:val="0"/>
        </w:numPr>
        <w:jc w:val="left"/>
        <w:rPr>
          <w:rFonts w:ascii="Arial" w:hAnsi="Arial" w:cs="Arial"/>
          <w:sz w:val="22"/>
          <w:szCs w:val="22"/>
        </w:rPr>
      </w:pPr>
    </w:p>
    <w:p w:rsidR="00BD59CB" w:rsidRPr="009F3D6B" w:rsidRDefault="00BD59CB" w:rsidP="009F3D6B">
      <w:pPr>
        <w:pStyle w:val="ListNumber"/>
        <w:numPr>
          <w:ilvl w:val="0"/>
          <w:numId w:val="0"/>
        </w:numPr>
        <w:jc w:val="left"/>
        <w:rPr>
          <w:rFonts w:ascii="Arial" w:hAnsi="Arial" w:cs="Arial"/>
          <w:sz w:val="22"/>
          <w:szCs w:val="22"/>
        </w:rPr>
      </w:pPr>
      <w:r>
        <w:rPr>
          <w:rFonts w:ascii="Arial" w:hAnsi="Arial" w:cs="Arial"/>
          <w:sz w:val="22"/>
          <w:szCs w:val="22"/>
        </w:rPr>
        <w:t>The important thi</w:t>
      </w:r>
      <w:r w:rsidR="00890FDD">
        <w:rPr>
          <w:rFonts w:ascii="Arial" w:hAnsi="Arial" w:cs="Arial"/>
          <w:sz w:val="22"/>
          <w:szCs w:val="22"/>
        </w:rPr>
        <w:t>ng</w:t>
      </w:r>
      <w:r>
        <w:rPr>
          <w:rFonts w:ascii="Arial" w:hAnsi="Arial" w:cs="Arial"/>
          <w:sz w:val="22"/>
          <w:szCs w:val="22"/>
        </w:rPr>
        <w:t xml:space="preserve"> to keep in mind is that this approach is a “diagonal” rather than a “vertical” approach.</w:t>
      </w:r>
      <w:r w:rsidR="00890FDD">
        <w:rPr>
          <w:rFonts w:ascii="Arial" w:hAnsi="Arial" w:cs="Arial"/>
          <w:sz w:val="22"/>
          <w:szCs w:val="22"/>
        </w:rPr>
        <w:t xml:space="preserve">  In other words, we are not approach ICT development as first achieving excellence in infrastructure, then moving up to business applications and so on.  We are taking a portfolio approach, than asks early about the opportunities to take technology to the field worker and beneficiary</w:t>
      </w:r>
      <w:r>
        <w:rPr>
          <w:rFonts w:ascii="Arial" w:hAnsi="Arial" w:cs="Arial"/>
          <w:sz w:val="22"/>
          <w:szCs w:val="22"/>
        </w:rPr>
        <w:t xml:space="preserve"> </w:t>
      </w:r>
      <w:r w:rsidR="00890FDD">
        <w:rPr>
          <w:rFonts w:ascii="Arial" w:hAnsi="Arial" w:cs="Arial"/>
          <w:sz w:val="22"/>
          <w:szCs w:val="22"/>
        </w:rPr>
        <w:t>as the minimum required infrastructure is in place.</w:t>
      </w:r>
      <w:r>
        <w:rPr>
          <w:rFonts w:ascii="Arial" w:hAnsi="Arial" w:cs="Arial"/>
          <w:sz w:val="22"/>
          <w:szCs w:val="22"/>
        </w:rPr>
        <w:t xml:space="preserve"> </w:t>
      </w:r>
      <w:r w:rsidR="00890FDD">
        <w:rPr>
          <w:rFonts w:ascii="Arial" w:hAnsi="Arial" w:cs="Arial"/>
          <w:sz w:val="22"/>
          <w:szCs w:val="22"/>
        </w:rPr>
        <w:t>Hence, the ICT development of societies moves diagonally across the matrix (again see figure 2).</w:t>
      </w:r>
    </w:p>
    <w:sectPr w:rsidR="00BD59CB" w:rsidRPr="009F3D6B" w:rsidSect="00CD16B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79E" w:rsidRDefault="00BA179E" w:rsidP="00BA179E">
      <w:r>
        <w:separator/>
      </w:r>
    </w:p>
  </w:endnote>
  <w:endnote w:type="continuationSeparator" w:id="0">
    <w:p w:rsidR="00BA179E" w:rsidRDefault="00BA179E" w:rsidP="00BA17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120141"/>
      <w:docPartObj>
        <w:docPartGallery w:val="Page Numbers (Bottom of Page)"/>
        <w:docPartUnique/>
      </w:docPartObj>
    </w:sdtPr>
    <w:sdtContent>
      <w:p w:rsidR="00BD59CB" w:rsidRDefault="00BD59CB">
        <w:pPr>
          <w:pStyle w:val="Footer"/>
          <w:jc w:val="center"/>
        </w:pPr>
        <w:fldSimple w:instr=" PAGE   \* MERGEFORMAT ">
          <w:r w:rsidR="00890FDD">
            <w:rPr>
              <w:noProof/>
            </w:rPr>
            <w:t>1</w:t>
          </w:r>
        </w:fldSimple>
      </w:p>
    </w:sdtContent>
  </w:sdt>
  <w:p w:rsidR="00BD59CB" w:rsidRDefault="00BD59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79E" w:rsidRDefault="00BA179E" w:rsidP="00BA179E">
      <w:r>
        <w:separator/>
      </w:r>
    </w:p>
  </w:footnote>
  <w:footnote w:type="continuationSeparator" w:id="0">
    <w:p w:rsidR="00BA179E" w:rsidRDefault="00BA179E" w:rsidP="00BA1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79E" w:rsidRPr="00BA179E" w:rsidRDefault="00BA179E" w:rsidP="00BA179E">
    <w:pPr>
      <w:pStyle w:val="Header"/>
      <w:jc w:val="center"/>
      <w:rPr>
        <w:rFonts w:ascii="Arial" w:hAnsi="Arial" w:cs="Arial"/>
        <w:b/>
        <w:color w:val="FF0000"/>
        <w:sz w:val="40"/>
      </w:rPr>
    </w:pPr>
    <w:r w:rsidRPr="00BA179E">
      <w:rPr>
        <w:rFonts w:ascii="Arial" w:hAnsi="Arial" w:cs="Arial"/>
        <w:b/>
        <w:color w:val="FF0000"/>
        <w:sz w:val="32"/>
      </w:rPr>
      <w:t>DRAFT FOR DISCUSSION</w:t>
    </w:r>
  </w:p>
  <w:p w:rsidR="00BA179E" w:rsidRDefault="00BA17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43EB806"/>
    <w:lvl w:ilvl="0">
      <w:start w:val="1"/>
      <w:numFmt w:val="decimal"/>
      <w:pStyle w:val="ListNumber2"/>
      <w:lvlText w:val="%1."/>
      <w:lvlJc w:val="left"/>
      <w:pPr>
        <w:tabs>
          <w:tab w:val="num" w:pos="643"/>
        </w:tabs>
        <w:ind w:left="643" w:hanging="360"/>
      </w:pPr>
    </w:lvl>
  </w:abstractNum>
  <w:abstractNum w:abstractNumId="1">
    <w:nsid w:val="FFFFFF82"/>
    <w:multiLevelType w:val="singleLevel"/>
    <w:tmpl w:val="1CFEB8E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85324F50"/>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E7F2C632"/>
    <w:lvl w:ilvl="0">
      <w:start w:val="1"/>
      <w:numFmt w:val="decimal"/>
      <w:pStyle w:val="ListNumber"/>
      <w:lvlText w:val="%1."/>
      <w:lvlJc w:val="left"/>
      <w:pPr>
        <w:tabs>
          <w:tab w:val="num" w:pos="360"/>
        </w:tabs>
        <w:ind w:left="360" w:hanging="360"/>
      </w:pPr>
    </w:lvl>
  </w:abstractNum>
  <w:abstractNum w:abstractNumId="4">
    <w:nsid w:val="FFFFFF89"/>
    <w:multiLevelType w:val="singleLevel"/>
    <w:tmpl w:val="08086C74"/>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20145C61"/>
    <w:multiLevelType w:val="hybridMultilevel"/>
    <w:tmpl w:val="73A27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59035E"/>
    <w:multiLevelType w:val="hybridMultilevel"/>
    <w:tmpl w:val="AB880968"/>
    <w:lvl w:ilvl="0" w:tplc="3376960E">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F3D6B"/>
    <w:rsid w:val="00003251"/>
    <w:rsid w:val="000A4CE6"/>
    <w:rsid w:val="000C1C70"/>
    <w:rsid w:val="00162FE6"/>
    <w:rsid w:val="00166BF8"/>
    <w:rsid w:val="00181A17"/>
    <w:rsid w:val="00210606"/>
    <w:rsid w:val="002C3C09"/>
    <w:rsid w:val="002D3173"/>
    <w:rsid w:val="002E37BB"/>
    <w:rsid w:val="003B3242"/>
    <w:rsid w:val="00421AEF"/>
    <w:rsid w:val="00462B25"/>
    <w:rsid w:val="00485AC6"/>
    <w:rsid w:val="005747D2"/>
    <w:rsid w:val="005B1D79"/>
    <w:rsid w:val="005B5C8B"/>
    <w:rsid w:val="005C2878"/>
    <w:rsid w:val="005E2C65"/>
    <w:rsid w:val="006A33E8"/>
    <w:rsid w:val="00793776"/>
    <w:rsid w:val="007C29D0"/>
    <w:rsid w:val="007D055C"/>
    <w:rsid w:val="008067FD"/>
    <w:rsid w:val="00811732"/>
    <w:rsid w:val="0088404E"/>
    <w:rsid w:val="00890FDD"/>
    <w:rsid w:val="008D61FB"/>
    <w:rsid w:val="00937C40"/>
    <w:rsid w:val="009D4916"/>
    <w:rsid w:val="009F3D6B"/>
    <w:rsid w:val="00A51DDC"/>
    <w:rsid w:val="00A609E5"/>
    <w:rsid w:val="00AA7BC0"/>
    <w:rsid w:val="00B73322"/>
    <w:rsid w:val="00B82FF0"/>
    <w:rsid w:val="00BA179E"/>
    <w:rsid w:val="00BD59CB"/>
    <w:rsid w:val="00C963DA"/>
    <w:rsid w:val="00CD16B8"/>
    <w:rsid w:val="00CD3437"/>
    <w:rsid w:val="00CE4151"/>
    <w:rsid w:val="00F04845"/>
    <w:rsid w:val="00F8775E"/>
    <w:rsid w:val="00F90BC6"/>
    <w:rsid w:val="00FD79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16B8"/>
    <w:pPr>
      <w:jc w:val="both"/>
    </w:pPr>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179E"/>
    <w:pPr>
      <w:tabs>
        <w:tab w:val="center" w:pos="4513"/>
        <w:tab w:val="right" w:pos="9026"/>
      </w:tabs>
    </w:pPr>
  </w:style>
  <w:style w:type="paragraph" w:styleId="ListBullet">
    <w:name w:val="List Bullet"/>
    <w:basedOn w:val="Normal"/>
    <w:autoRedefine/>
    <w:rsid w:val="00CD16B8"/>
    <w:pPr>
      <w:numPr>
        <w:numId w:val="1"/>
      </w:numPr>
      <w:ind w:left="357" w:hanging="357"/>
    </w:pPr>
  </w:style>
  <w:style w:type="paragraph" w:styleId="ListNumber">
    <w:name w:val="List Number"/>
    <w:basedOn w:val="Normal"/>
    <w:rsid w:val="00CD16B8"/>
    <w:pPr>
      <w:numPr>
        <w:numId w:val="4"/>
      </w:numPr>
      <w:ind w:left="0" w:firstLine="0"/>
    </w:pPr>
  </w:style>
  <w:style w:type="paragraph" w:styleId="ListNumber2">
    <w:name w:val="List Number 2"/>
    <w:basedOn w:val="Normal"/>
    <w:rsid w:val="00CD16B8"/>
    <w:pPr>
      <w:numPr>
        <w:numId w:val="5"/>
      </w:numPr>
      <w:ind w:left="641" w:hanging="357"/>
    </w:pPr>
  </w:style>
  <w:style w:type="character" w:customStyle="1" w:styleId="HeaderChar">
    <w:name w:val="Header Char"/>
    <w:basedOn w:val="DefaultParagraphFont"/>
    <w:link w:val="Header"/>
    <w:rsid w:val="00BA179E"/>
    <w:rPr>
      <w:sz w:val="24"/>
      <w:szCs w:val="24"/>
      <w:lang w:eastAsia="en-US"/>
    </w:rPr>
  </w:style>
  <w:style w:type="paragraph" w:styleId="Footer">
    <w:name w:val="footer"/>
    <w:basedOn w:val="Normal"/>
    <w:link w:val="FooterChar"/>
    <w:uiPriority w:val="99"/>
    <w:rsid w:val="00BA179E"/>
    <w:pPr>
      <w:tabs>
        <w:tab w:val="center" w:pos="4513"/>
        <w:tab w:val="right" w:pos="9026"/>
      </w:tabs>
    </w:pPr>
  </w:style>
  <w:style w:type="character" w:customStyle="1" w:styleId="FooterChar">
    <w:name w:val="Footer Char"/>
    <w:basedOn w:val="DefaultParagraphFont"/>
    <w:link w:val="Footer"/>
    <w:uiPriority w:val="99"/>
    <w:rsid w:val="00BA179E"/>
    <w:rPr>
      <w:sz w:val="24"/>
      <w:szCs w:val="24"/>
      <w:lang w:eastAsia="en-US"/>
    </w:rPr>
  </w:style>
  <w:style w:type="paragraph" w:styleId="FootnoteText">
    <w:name w:val="footnote text"/>
    <w:basedOn w:val="Normal"/>
    <w:link w:val="FootnoteTextChar"/>
    <w:rsid w:val="0088404E"/>
    <w:rPr>
      <w:sz w:val="20"/>
      <w:szCs w:val="20"/>
    </w:rPr>
  </w:style>
  <w:style w:type="character" w:customStyle="1" w:styleId="FootnoteTextChar">
    <w:name w:val="Footnote Text Char"/>
    <w:basedOn w:val="DefaultParagraphFont"/>
    <w:link w:val="FootnoteText"/>
    <w:rsid w:val="0088404E"/>
    <w:rPr>
      <w:lang w:eastAsia="en-US"/>
    </w:rPr>
  </w:style>
  <w:style w:type="character" w:styleId="FootnoteReference">
    <w:name w:val="footnote reference"/>
    <w:basedOn w:val="DefaultParagraphFont"/>
    <w:rsid w:val="0088404E"/>
    <w:rPr>
      <w:vertAlign w:val="superscript"/>
    </w:rPr>
  </w:style>
  <w:style w:type="character" w:styleId="Hyperlink">
    <w:name w:val="Hyperlink"/>
    <w:basedOn w:val="DefaultParagraphFont"/>
    <w:uiPriority w:val="99"/>
    <w:unhideWhenUsed/>
    <w:rsid w:val="00166BF8"/>
    <w:rPr>
      <w:color w:val="0000FF"/>
      <w:u w:val="single"/>
    </w:rPr>
  </w:style>
  <w:style w:type="paragraph" w:styleId="BalloonText">
    <w:name w:val="Balloon Text"/>
    <w:basedOn w:val="Normal"/>
    <w:link w:val="BalloonTextChar"/>
    <w:rsid w:val="00A609E5"/>
    <w:rPr>
      <w:rFonts w:ascii="Tahoma" w:hAnsi="Tahoma" w:cs="Tahoma"/>
      <w:sz w:val="16"/>
      <w:szCs w:val="16"/>
    </w:rPr>
  </w:style>
  <w:style w:type="character" w:customStyle="1" w:styleId="BalloonTextChar">
    <w:name w:val="Balloon Text Char"/>
    <w:basedOn w:val="DefaultParagraphFont"/>
    <w:link w:val="BalloonText"/>
    <w:rsid w:val="00A609E5"/>
    <w:rPr>
      <w:rFonts w:ascii="Tahoma" w:hAnsi="Tahoma" w:cs="Tahoma"/>
      <w:sz w:val="16"/>
      <w:szCs w:val="16"/>
      <w:lang w:eastAsia="en-US"/>
    </w:rPr>
  </w:style>
  <w:style w:type="paragraph" w:styleId="Caption">
    <w:name w:val="caption"/>
    <w:basedOn w:val="Normal"/>
    <w:next w:val="Normal"/>
    <w:unhideWhenUsed/>
    <w:qFormat/>
    <w:rsid w:val="00A609E5"/>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BBDA-D6B8-4833-B159-90F01A89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2</Pages>
  <Words>634</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edward.happ</dc:creator>
  <cp:keywords/>
  <dc:description/>
  <cp:lastModifiedBy>edward.happ</cp:lastModifiedBy>
  <cp:revision>8</cp:revision>
  <dcterms:created xsi:type="dcterms:W3CDTF">2011-08-25T08:21:00Z</dcterms:created>
  <dcterms:modified xsi:type="dcterms:W3CDTF">2011-08-26T07:56:00Z</dcterms:modified>
</cp:coreProperties>
</file>